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ind w:left="4322" w:right="4405"/>
        <w:jc w:val="center"/>
      </w:pPr>
      <w:r>
        <w:rPr/>
        <w:t>Rejestr umów zawartych przez Bibliotekę Publiczną Gminy Zamość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913"/>
        <w:gridCol w:w="1772"/>
        <w:gridCol w:w="2213"/>
        <w:gridCol w:w="2933"/>
        <w:gridCol w:w="1529"/>
        <w:gridCol w:w="3389"/>
      </w:tblGrid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22" w:right="113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913" w:type="dxa"/>
          </w:tcPr>
          <w:p>
            <w:pPr>
              <w:pStyle w:val="TableParagraph"/>
              <w:ind w:left="695" w:right="636" w:hanging="50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772" w:type="dxa"/>
          </w:tcPr>
          <w:p>
            <w:pPr>
              <w:pStyle w:val="TableParagraph"/>
              <w:ind w:left="527" w:right="504" w:firstLine="165"/>
              <w:jc w:val="left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95" w:right="90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933" w:type="dxa"/>
          </w:tcPr>
          <w:p>
            <w:pPr>
              <w:pStyle w:val="TableParagraph"/>
              <w:spacing w:line="206" w:lineRule="exact"/>
              <w:ind w:left="752"/>
              <w:jc w:val="left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1529" w:type="dxa"/>
          </w:tcPr>
          <w:p>
            <w:pPr>
              <w:pStyle w:val="TableParagraph"/>
              <w:ind w:left="479" w:right="468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3389" w:type="dxa"/>
          </w:tcPr>
          <w:p>
            <w:pPr>
              <w:pStyle w:val="TableParagraph"/>
              <w:ind w:left="1050" w:right="1036"/>
              <w:rPr>
                <w:sz w:val="18"/>
              </w:rPr>
            </w:pPr>
            <w:r>
              <w:rPr>
                <w:sz w:val="18"/>
              </w:rPr>
              <w:t>Oznaczenie komórki organizacyjnej przygotowującej</w:t>
            </w:r>
          </w:p>
          <w:p>
            <w:pPr>
              <w:pStyle w:val="TableParagraph"/>
              <w:spacing w:line="187" w:lineRule="exact"/>
              <w:ind w:left="1050" w:right="990"/>
              <w:rPr>
                <w:sz w:val="18"/>
              </w:rPr>
            </w:pPr>
            <w:r>
              <w:rPr>
                <w:sz w:val="18"/>
              </w:rPr>
              <w:t>umowę</w:t>
            </w:r>
          </w:p>
        </w:tc>
      </w:tr>
      <w:tr>
        <w:trPr>
          <w:trHeight w:val="1656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17" w:right="11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06" w:lineRule="exact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BPGZ.1131.2.2019</w:t>
            </w:r>
          </w:p>
        </w:tc>
        <w:tc>
          <w:tcPr>
            <w:tcW w:w="1772" w:type="dxa"/>
          </w:tcPr>
          <w:p>
            <w:pPr>
              <w:pStyle w:val="TableParagraph"/>
              <w:spacing w:line="206" w:lineRule="exact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100" w:right="90"/>
              <w:rPr>
                <w:sz w:val="18"/>
              </w:rPr>
            </w:pPr>
            <w:r>
              <w:rPr>
                <w:sz w:val="18"/>
              </w:rPr>
              <w:t>Sebastian Roman Bielak</w:t>
            </w:r>
          </w:p>
        </w:tc>
        <w:tc>
          <w:tcPr>
            <w:tcW w:w="2933" w:type="dxa"/>
          </w:tcPr>
          <w:p>
            <w:pPr>
              <w:pStyle w:val="TableParagraph"/>
              <w:ind w:left="145" w:righ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Przygotowanie i przeprowadzenie autorskiej prezentacji multimedialnej oraz autorskiego filmu pt.</w:t>
            </w:r>
          </w:p>
          <w:p>
            <w:pPr>
              <w:pStyle w:val="TableParagraph"/>
              <w:spacing w:line="270" w:lineRule="atLeast"/>
              <w:ind w:left="142"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„Karkonosze. Mityczna kraina Ducha Gór”.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right="22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  <w:p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jednorazowo</w:t>
            </w:r>
          </w:p>
        </w:tc>
        <w:tc>
          <w:tcPr>
            <w:tcW w:w="3389" w:type="dxa"/>
          </w:tcPr>
          <w:p>
            <w:pPr>
              <w:pStyle w:val="TableParagraph"/>
              <w:ind w:left="240" w:right="226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ind w:left="237" w:right="226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1"/>
        <w:rPr>
          <w:b/>
          <w:sz w:val="25"/>
        </w:rPr>
      </w:pPr>
    </w:p>
    <w:p>
      <w:pPr>
        <w:spacing w:before="94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14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type w:val="continuous"/>
      <w:pgSz w:w="16840" w:h="11910" w:orient="landscape"/>
      <w:pgMar w:top="11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34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tklimko</dc:creator>
  <dcterms:created xsi:type="dcterms:W3CDTF">2021-04-21T07:09:24Z</dcterms:created>
  <dcterms:modified xsi:type="dcterms:W3CDTF">2021-04-21T07:09:24Z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