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pStyle w:val="BodyText"/>
        <w:ind w:left="4322" w:right="4405"/>
        <w:jc w:val="center"/>
      </w:pPr>
      <w:r>
        <w:rPr/>
        <w:t>Rejestr umów zawartych przez Bibliotekę Publiczną Gminy Zamość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1913"/>
        <w:gridCol w:w="1772"/>
        <w:gridCol w:w="2213"/>
        <w:gridCol w:w="2933"/>
        <w:gridCol w:w="1529"/>
        <w:gridCol w:w="3389"/>
      </w:tblGrid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913" w:type="dxa"/>
          </w:tcPr>
          <w:p>
            <w:pPr>
              <w:pStyle w:val="TableParagraph"/>
              <w:ind w:left="695" w:right="636" w:hanging="50"/>
              <w:jc w:val="center"/>
              <w:rPr>
                <w:sz w:val="18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1772" w:type="dxa"/>
          </w:tcPr>
          <w:p>
            <w:pPr>
              <w:pStyle w:val="TableParagraph"/>
              <w:ind w:left="527" w:right="504" w:firstLine="165"/>
              <w:rPr>
                <w:sz w:val="18"/>
              </w:rPr>
            </w:pPr>
            <w:r>
              <w:rPr>
                <w:sz w:val="18"/>
              </w:rPr>
              <w:t>Data zawarcia</w:t>
            </w:r>
          </w:p>
        </w:tc>
        <w:tc>
          <w:tcPr>
            <w:tcW w:w="2213" w:type="dxa"/>
          </w:tcPr>
          <w:p>
            <w:pPr>
              <w:pStyle w:val="TableParagraph"/>
              <w:spacing w:line="206" w:lineRule="exact"/>
              <w:ind w:left="426" w:right="421"/>
              <w:jc w:val="center"/>
              <w:rPr>
                <w:sz w:val="18"/>
              </w:rPr>
            </w:pPr>
            <w:r>
              <w:rPr>
                <w:sz w:val="18"/>
              </w:rPr>
              <w:t>Podmiot umowy</w:t>
            </w:r>
          </w:p>
        </w:tc>
        <w:tc>
          <w:tcPr>
            <w:tcW w:w="2933" w:type="dxa"/>
          </w:tcPr>
          <w:p>
            <w:pPr>
              <w:pStyle w:val="TableParagraph"/>
              <w:spacing w:line="206" w:lineRule="exact"/>
              <w:ind w:left="752"/>
              <w:rPr>
                <w:sz w:val="18"/>
              </w:rPr>
            </w:pPr>
            <w:r>
              <w:rPr>
                <w:sz w:val="18"/>
              </w:rPr>
              <w:t>Przedmiot umowy</w:t>
            </w:r>
          </w:p>
        </w:tc>
        <w:tc>
          <w:tcPr>
            <w:tcW w:w="1529" w:type="dxa"/>
          </w:tcPr>
          <w:p>
            <w:pPr>
              <w:pStyle w:val="TableParagraph"/>
              <w:ind w:left="479" w:right="468" w:firstLine="36"/>
              <w:jc w:val="both"/>
              <w:rPr>
                <w:sz w:val="18"/>
              </w:rPr>
            </w:pPr>
            <w:r>
              <w:rPr>
                <w:sz w:val="18"/>
              </w:rPr>
              <w:t>Kwota umowy Brutto w PLN</w:t>
            </w:r>
          </w:p>
        </w:tc>
        <w:tc>
          <w:tcPr>
            <w:tcW w:w="3389" w:type="dxa"/>
          </w:tcPr>
          <w:p>
            <w:pPr>
              <w:pStyle w:val="TableParagraph"/>
              <w:ind w:left="1050" w:right="1036"/>
              <w:jc w:val="center"/>
              <w:rPr>
                <w:sz w:val="18"/>
              </w:rPr>
            </w:pPr>
            <w:r>
              <w:rPr>
                <w:sz w:val="18"/>
              </w:rPr>
              <w:t>Oznaczenie komórki organizacyjnej przygotowującej</w:t>
            </w:r>
          </w:p>
          <w:p>
            <w:pPr>
              <w:pStyle w:val="TableParagraph"/>
              <w:spacing w:line="187" w:lineRule="exact"/>
              <w:ind w:left="1050" w:right="990"/>
              <w:jc w:val="center"/>
              <w:rPr>
                <w:sz w:val="18"/>
              </w:rPr>
            </w:pPr>
            <w:r>
              <w:rPr>
                <w:sz w:val="18"/>
              </w:rPr>
              <w:t>umowę</w:t>
            </w:r>
          </w:p>
        </w:tc>
      </w:tr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13" w:type="dxa"/>
          </w:tcPr>
          <w:p>
            <w:pPr>
              <w:pStyle w:val="TableParagraph"/>
              <w:spacing w:line="206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BPGZ.1131.14.2018</w:t>
            </w:r>
          </w:p>
        </w:tc>
        <w:tc>
          <w:tcPr>
            <w:tcW w:w="1772" w:type="dxa"/>
          </w:tcPr>
          <w:p>
            <w:pPr>
              <w:pStyle w:val="TableParagraph"/>
              <w:spacing w:line="206" w:lineRule="exact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31.12.2018</w:t>
            </w:r>
          </w:p>
        </w:tc>
        <w:tc>
          <w:tcPr>
            <w:tcW w:w="2213" w:type="dxa"/>
          </w:tcPr>
          <w:p>
            <w:pPr>
              <w:pStyle w:val="TableParagraph"/>
              <w:spacing w:line="206" w:lineRule="exact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Jarosław Kolasa</w:t>
            </w:r>
          </w:p>
        </w:tc>
        <w:tc>
          <w:tcPr>
            <w:tcW w:w="2933" w:type="dxa"/>
          </w:tcPr>
          <w:p>
            <w:pPr>
              <w:pStyle w:val="TableParagraph"/>
              <w:ind w:left="841" w:right="811" w:firstLine="69"/>
              <w:rPr>
                <w:sz w:val="18"/>
              </w:rPr>
            </w:pPr>
            <w:r>
              <w:rPr>
                <w:sz w:val="18"/>
              </w:rPr>
              <w:t>Wykonywanie obsługi prawnej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274" w:right="260"/>
              <w:jc w:val="center"/>
              <w:rPr>
                <w:sz w:val="18"/>
              </w:rPr>
            </w:pPr>
            <w:r>
              <w:rPr>
                <w:sz w:val="18"/>
              </w:rPr>
              <w:t>450,00</w:t>
            </w:r>
          </w:p>
          <w:p>
            <w:pPr>
              <w:pStyle w:val="TableParagraph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242" w:hRule="atLeast"/>
        </w:trPr>
        <w:tc>
          <w:tcPr>
            <w:tcW w:w="536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1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BPGZ.1131.15.2018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31.12.2018</w:t>
            </w:r>
          </w:p>
        </w:tc>
        <w:tc>
          <w:tcPr>
            <w:tcW w:w="221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786" w:right="772"/>
              <w:jc w:val="center"/>
              <w:rPr>
                <w:sz w:val="18"/>
              </w:rPr>
            </w:pPr>
            <w:r>
              <w:rPr>
                <w:sz w:val="18"/>
              </w:rPr>
              <w:t>Barbara Sadło</w:t>
            </w:r>
          </w:p>
        </w:tc>
        <w:tc>
          <w:tcPr>
            <w:tcW w:w="293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514" w:right="503" w:hanging="2"/>
              <w:jc w:val="center"/>
              <w:rPr>
                <w:sz w:val="18"/>
              </w:rPr>
            </w:pPr>
            <w:r>
              <w:rPr>
                <w:sz w:val="18"/>
              </w:rPr>
              <w:t>Prowadzenie Punktu Bibliotecznego w Wólce Wieprzeckiej</w:t>
            </w:r>
          </w:p>
        </w:tc>
        <w:tc>
          <w:tcPr>
            <w:tcW w:w="1529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07" w:lineRule="exact"/>
              <w:ind w:left="274" w:right="260"/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  <w:p>
            <w:pPr>
              <w:pStyle w:val="TableParagraph"/>
              <w:spacing w:line="207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4" w:hRule="atLeast"/>
        </w:trPr>
        <w:tc>
          <w:tcPr>
            <w:tcW w:w="536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13" w:type="dxa"/>
          </w:tcPr>
          <w:p>
            <w:pPr>
              <w:pStyle w:val="TableParagraph"/>
              <w:spacing w:line="206" w:lineRule="exact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BPGZ.1131.16.2018</w:t>
            </w:r>
          </w:p>
        </w:tc>
        <w:tc>
          <w:tcPr>
            <w:tcW w:w="1772" w:type="dxa"/>
          </w:tcPr>
          <w:p>
            <w:pPr>
              <w:pStyle w:val="TableParagraph"/>
              <w:spacing w:line="206" w:lineRule="exact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31.12.2018</w:t>
            </w:r>
          </w:p>
        </w:tc>
        <w:tc>
          <w:tcPr>
            <w:tcW w:w="2213" w:type="dxa"/>
          </w:tcPr>
          <w:p>
            <w:pPr>
              <w:pStyle w:val="TableParagraph"/>
              <w:ind w:left="630" w:right="602" w:firstLine="156"/>
              <w:rPr>
                <w:sz w:val="18"/>
              </w:rPr>
            </w:pPr>
            <w:r>
              <w:rPr>
                <w:sz w:val="18"/>
              </w:rPr>
              <w:t>Barbara Bednarczuk</w:t>
            </w:r>
          </w:p>
        </w:tc>
        <w:tc>
          <w:tcPr>
            <w:tcW w:w="2933" w:type="dxa"/>
          </w:tcPr>
          <w:p>
            <w:pPr>
              <w:pStyle w:val="TableParagraph"/>
              <w:ind w:left="411" w:right="380" w:firstLine="228"/>
              <w:rPr>
                <w:sz w:val="18"/>
              </w:rPr>
            </w:pPr>
            <w:r>
              <w:rPr>
                <w:sz w:val="18"/>
              </w:rPr>
              <w:t>Prowadzenie Punktu Bibliotecznego w Białowoli</w:t>
            </w:r>
          </w:p>
        </w:tc>
        <w:tc>
          <w:tcPr>
            <w:tcW w:w="1529" w:type="dxa"/>
          </w:tcPr>
          <w:p>
            <w:pPr>
              <w:pStyle w:val="TableParagraph"/>
              <w:spacing w:line="206" w:lineRule="exact"/>
              <w:ind w:left="274" w:right="260"/>
              <w:jc w:val="center"/>
              <w:rPr>
                <w:sz w:val="18"/>
              </w:rPr>
            </w:pPr>
            <w:r>
              <w:rPr>
                <w:sz w:val="18"/>
              </w:rPr>
              <w:t>120,00</w:t>
            </w:r>
          </w:p>
          <w:p>
            <w:pPr>
              <w:pStyle w:val="TableParagraph"/>
              <w:spacing w:line="207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  <w:tr>
        <w:trPr>
          <w:trHeight w:val="1036" w:hRule="atLeast"/>
        </w:trPr>
        <w:tc>
          <w:tcPr>
            <w:tcW w:w="536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13" w:type="dxa"/>
          </w:tcPr>
          <w:p>
            <w:pPr>
              <w:pStyle w:val="TableParagraph"/>
              <w:spacing w:before="1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BPGZ.1131.17.2018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413" w:right="407"/>
              <w:jc w:val="center"/>
              <w:rPr>
                <w:sz w:val="18"/>
              </w:rPr>
            </w:pPr>
            <w:r>
              <w:rPr>
                <w:sz w:val="18"/>
              </w:rPr>
              <w:t>31.12.2018</w:t>
            </w:r>
          </w:p>
        </w:tc>
        <w:tc>
          <w:tcPr>
            <w:tcW w:w="2213" w:type="dxa"/>
          </w:tcPr>
          <w:p>
            <w:pPr>
              <w:pStyle w:val="TableParagraph"/>
              <w:spacing w:before="1"/>
              <w:ind w:left="429" w:right="421"/>
              <w:jc w:val="center"/>
              <w:rPr>
                <w:sz w:val="18"/>
              </w:rPr>
            </w:pPr>
            <w:r>
              <w:rPr>
                <w:sz w:val="18"/>
              </w:rPr>
              <w:t>Elżbieta Siemko</w:t>
            </w:r>
          </w:p>
        </w:tc>
        <w:tc>
          <w:tcPr>
            <w:tcW w:w="2933" w:type="dxa"/>
          </w:tcPr>
          <w:p>
            <w:pPr>
              <w:pStyle w:val="TableParagraph"/>
              <w:spacing w:before="1"/>
              <w:ind w:left="246" w:right="215" w:firstLine="393"/>
              <w:rPr>
                <w:sz w:val="18"/>
              </w:rPr>
            </w:pPr>
            <w:r>
              <w:rPr>
                <w:sz w:val="18"/>
              </w:rPr>
              <w:t>Prowadzenie Punktu Bibliotecznego w Bortatyczach</w:t>
            </w:r>
          </w:p>
        </w:tc>
        <w:tc>
          <w:tcPr>
            <w:tcW w:w="1529" w:type="dxa"/>
          </w:tcPr>
          <w:p>
            <w:pPr>
              <w:pStyle w:val="TableParagraph"/>
              <w:spacing w:line="207" w:lineRule="exact" w:before="1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60,00</w:t>
            </w:r>
          </w:p>
          <w:p>
            <w:pPr>
              <w:pStyle w:val="TableParagraph"/>
              <w:spacing w:line="207" w:lineRule="exact"/>
              <w:ind w:left="274" w:right="263"/>
              <w:jc w:val="center"/>
              <w:rPr>
                <w:sz w:val="18"/>
              </w:rPr>
            </w:pPr>
            <w:r>
              <w:rPr>
                <w:sz w:val="18"/>
              </w:rPr>
              <w:t>miesięcznie</w:t>
            </w:r>
          </w:p>
        </w:tc>
        <w:tc>
          <w:tcPr>
            <w:tcW w:w="3389" w:type="dxa"/>
          </w:tcPr>
          <w:p>
            <w:pPr>
              <w:pStyle w:val="TableParagraph"/>
              <w:spacing w:before="1"/>
              <w:ind w:right="378"/>
              <w:rPr>
                <w:sz w:val="18"/>
              </w:rPr>
            </w:pPr>
            <w:r>
              <w:rPr>
                <w:sz w:val="18"/>
              </w:rPr>
              <w:t>Biblioteka Publiczna Gminy Zamość z/s w Mokrem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Mokre 116, 22-400 Zamość</w:t>
            </w:r>
          </w:p>
        </w:tc>
      </w:tr>
    </w:tbl>
    <w:p>
      <w:pPr>
        <w:spacing w:line="240" w:lineRule="auto" w:before="1"/>
        <w:rPr>
          <w:b/>
          <w:sz w:val="25"/>
        </w:rPr>
      </w:pPr>
    </w:p>
    <w:p>
      <w:pPr>
        <w:spacing w:before="94"/>
        <w:ind w:left="215" w:right="0" w:firstLine="0"/>
        <w:jc w:val="left"/>
        <w:rPr>
          <w:sz w:val="18"/>
        </w:rPr>
      </w:pPr>
      <w:r>
        <w:rPr>
          <w:sz w:val="18"/>
        </w:rPr>
        <w:t>Sporządziła: Elżbieta Stankiewicz</w:t>
      </w:r>
    </w:p>
    <w:p>
      <w:pPr>
        <w:spacing w:before="14"/>
        <w:ind w:left="1418" w:right="0" w:firstLine="0"/>
        <w:jc w:val="left"/>
        <w:rPr>
          <w:sz w:val="18"/>
        </w:rPr>
      </w:pPr>
      <w:r>
        <w:rPr>
          <w:sz w:val="18"/>
        </w:rPr>
        <w:t>Dyrektor BPGZ</w:t>
      </w:r>
    </w:p>
    <w:sectPr>
      <w:type w:val="continuous"/>
      <w:pgSz w:w="16840" w:h="11910" w:orient="landscape"/>
      <w:pgMar w:top="1100" w:bottom="28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tklimko</dc:creator>
  <dcterms:created xsi:type="dcterms:W3CDTF">2021-04-21T07:09:47Z</dcterms:created>
  <dcterms:modified xsi:type="dcterms:W3CDTF">2021-04-21T07:09:47Z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