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4" w:rsidRDefault="006D23D9">
      <w:pPr>
        <w:pStyle w:val="Tytu"/>
      </w:pPr>
      <w:r>
        <w:t>DEKLARACJA DOSTĘPNOŚCI ARCHITEKTONICZNEJ</w:t>
      </w:r>
    </w:p>
    <w:p w:rsidR="00E703F4" w:rsidRDefault="00E703F4">
      <w:pPr>
        <w:pStyle w:val="Tekstpodstawowy"/>
        <w:spacing w:before="0"/>
        <w:ind w:left="0"/>
        <w:rPr>
          <w:b/>
          <w:sz w:val="32"/>
        </w:rPr>
      </w:pPr>
    </w:p>
    <w:p w:rsidR="00E703F4" w:rsidRDefault="006D23D9">
      <w:pPr>
        <w:pStyle w:val="Nagwek1"/>
        <w:spacing w:before="1"/>
      </w:pPr>
      <w:r>
        <w:t>Biblioteki Publicznej Gminy Zamość</w:t>
      </w:r>
    </w:p>
    <w:p w:rsidR="00E703F4" w:rsidRDefault="006D23D9">
      <w:pPr>
        <w:pStyle w:val="Tekstpodstawowy"/>
        <w:spacing w:before="40" w:line="276" w:lineRule="auto"/>
        <w:ind w:right="584"/>
      </w:pPr>
      <w:r>
        <w:t>Każdy pracownik Biblioteki Publicznej Gminy Zamość ma obowiązek udzielenia pomocy w załatwieniu sprawy osobom ze szczególnymi potrzebami w miejscu jej przybycia do Biblioteki.</w:t>
      </w:r>
    </w:p>
    <w:p w:rsidR="00E703F4" w:rsidRDefault="00E703F4">
      <w:pPr>
        <w:pStyle w:val="Tekstpodstawowy"/>
        <w:spacing w:before="7"/>
        <w:ind w:left="0"/>
        <w:rPr>
          <w:sz w:val="27"/>
        </w:rPr>
      </w:pPr>
    </w:p>
    <w:p w:rsidR="00E703F4" w:rsidRDefault="006D23D9">
      <w:pPr>
        <w:pStyle w:val="Nagwek1"/>
        <w:spacing w:line="276" w:lineRule="auto"/>
        <w:ind w:right="2612"/>
      </w:pPr>
      <w:r>
        <w:t>Biblioteka Publiczna Gminy Zamość z siedzibą w Mokrem Mokre 116, 22-Zamość</w:t>
      </w:r>
    </w:p>
    <w:p w:rsidR="00E703F4" w:rsidRDefault="006D23D9">
      <w:pPr>
        <w:pStyle w:val="Tekstpodstawowy"/>
        <w:spacing w:before="2" w:line="276" w:lineRule="auto"/>
        <w:ind w:right="6408"/>
      </w:pPr>
      <w:hyperlink r:id="rId6">
        <w:r>
          <w:rPr>
            <w:color w:val="0000FF"/>
            <w:u w:val="single" w:color="0000FF"/>
          </w:rPr>
          <w:t>bibliotekamokre@wp.pl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biblioteka.mokre@bpgz.pl</w:t>
        </w:r>
      </w:hyperlink>
    </w:p>
    <w:p w:rsidR="00E703F4" w:rsidRDefault="006D23D9">
      <w:pPr>
        <w:pStyle w:val="Akapitzlist"/>
        <w:numPr>
          <w:ilvl w:val="0"/>
          <w:numId w:val="9"/>
        </w:numPr>
        <w:tabs>
          <w:tab w:val="left" w:pos="381"/>
        </w:tabs>
        <w:spacing w:before="0" w:line="276" w:lineRule="auto"/>
        <w:ind w:right="165" w:firstLine="0"/>
        <w:rPr>
          <w:sz w:val="24"/>
        </w:rPr>
      </w:pPr>
      <w:r>
        <w:rPr>
          <w:sz w:val="24"/>
        </w:rPr>
        <w:t>Wstęp do budynku Biblioteki Publicz</w:t>
      </w:r>
      <w:r>
        <w:rPr>
          <w:sz w:val="24"/>
        </w:rPr>
        <w:t>nej Gminy Zamość z/s w Mokrem możliwy jest przez wejście od strony szosy</w:t>
      </w:r>
      <w:r>
        <w:rPr>
          <w:spacing w:val="-4"/>
          <w:sz w:val="24"/>
        </w:rPr>
        <w:t xml:space="preserve"> </w:t>
      </w:r>
      <w:r>
        <w:rPr>
          <w:sz w:val="24"/>
        </w:rPr>
        <w:t>głównej,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1"/>
        </w:tabs>
        <w:spacing w:before="0"/>
        <w:ind w:left="380" w:hanging="265"/>
        <w:rPr>
          <w:sz w:val="24"/>
        </w:rPr>
      </w:pPr>
      <w:r>
        <w:rPr>
          <w:sz w:val="24"/>
        </w:rPr>
        <w:t>Wejście główne do budynku nie posiada barier</w:t>
      </w:r>
      <w:r>
        <w:rPr>
          <w:spacing w:val="-7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6" w:lineRule="auto"/>
        <w:ind w:right="646" w:firstLine="0"/>
        <w:rPr>
          <w:sz w:val="24"/>
        </w:rPr>
      </w:pPr>
      <w:r>
        <w:rPr>
          <w:sz w:val="24"/>
        </w:rPr>
        <w:t>przed wejściem znajduje się wjazd umożliwiający osobom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5"/>
        </w:tabs>
        <w:spacing w:before="0" w:line="278" w:lineRule="auto"/>
        <w:ind w:right="223" w:firstLine="0"/>
        <w:rPr>
          <w:sz w:val="24"/>
        </w:rPr>
      </w:pPr>
      <w:r>
        <w:rPr>
          <w:sz w:val="24"/>
        </w:rPr>
        <w:t xml:space="preserve">Korytarze i </w:t>
      </w:r>
      <w:r>
        <w:rPr>
          <w:sz w:val="24"/>
        </w:rPr>
        <w:t>przejścia dostosowane są do potrzeb osób niepełnosprawnych (niskie progi lub ich</w:t>
      </w:r>
      <w:r>
        <w:rPr>
          <w:spacing w:val="-1"/>
          <w:sz w:val="24"/>
        </w:rPr>
        <w:t xml:space="preserve"> </w:t>
      </w:r>
      <w:r>
        <w:rPr>
          <w:sz w:val="24"/>
        </w:rPr>
        <w:t>brak),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3"/>
        </w:tabs>
        <w:spacing w:before="0" w:line="272" w:lineRule="exact"/>
        <w:ind w:left="382" w:hanging="267"/>
        <w:rPr>
          <w:sz w:val="24"/>
        </w:rPr>
      </w:pPr>
      <w:r>
        <w:rPr>
          <w:sz w:val="24"/>
        </w:rPr>
        <w:t>Toaleta jest dostosowana dla osób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1"/>
        </w:tabs>
        <w:spacing w:before="40" w:line="276" w:lineRule="auto"/>
        <w:ind w:right="1215" w:firstLine="0"/>
        <w:rPr>
          <w:sz w:val="24"/>
        </w:rPr>
      </w:pPr>
      <w:r>
        <w:rPr>
          <w:sz w:val="24"/>
        </w:rPr>
        <w:t>Wejściem głównym można dostać się do: Wypożyczalni, Czytelni Prasy i Internetowej, pomieszczeń biurowych,</w:t>
      </w:r>
      <w:r>
        <w:rPr>
          <w:spacing w:val="-3"/>
          <w:sz w:val="24"/>
        </w:rPr>
        <w:t xml:space="preserve"> </w:t>
      </w:r>
      <w:r>
        <w:rPr>
          <w:sz w:val="24"/>
        </w:rPr>
        <w:t>socjalnych.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5"/>
        </w:tabs>
        <w:spacing w:before="0" w:line="275" w:lineRule="exact"/>
        <w:ind w:left="384" w:hanging="269"/>
        <w:rPr>
          <w:sz w:val="24"/>
        </w:rPr>
      </w:pPr>
      <w:r>
        <w:rPr>
          <w:sz w:val="24"/>
        </w:rPr>
        <w:t>Poruszanie się po budynku odbywa się w przestrzeni komunikacji</w:t>
      </w:r>
      <w:r>
        <w:rPr>
          <w:spacing w:val="-16"/>
          <w:sz w:val="24"/>
        </w:rPr>
        <w:t xml:space="preserve"> </w:t>
      </w:r>
      <w:r>
        <w:rPr>
          <w:sz w:val="24"/>
        </w:rPr>
        <w:t>poziomej: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5"/>
        </w:tabs>
        <w:spacing w:before="43" w:line="276" w:lineRule="auto"/>
        <w:ind w:right="114" w:firstLine="0"/>
        <w:rPr>
          <w:sz w:val="24"/>
        </w:rPr>
      </w:pPr>
      <w:r>
        <w:rPr>
          <w:sz w:val="24"/>
        </w:rPr>
        <w:t>Istnieje możliwość wprowadzenia psa przewodnika/asystenta osoby niewidomej do budynku Biblioteki Publicznej Gminy Zamość, pod warunkiem wyposażenia psa asystującego w uprz</w:t>
      </w:r>
      <w:r>
        <w:rPr>
          <w:sz w:val="24"/>
        </w:rPr>
        <w:t>ąż oraz posiadanie przez osobę niewidomą</w:t>
      </w:r>
      <w:r>
        <w:rPr>
          <w:spacing w:val="-16"/>
          <w:sz w:val="24"/>
        </w:rPr>
        <w:t xml:space="preserve"> </w:t>
      </w:r>
      <w:r>
        <w:rPr>
          <w:sz w:val="24"/>
        </w:rPr>
        <w:t>certyfikatu</w:t>
      </w:r>
    </w:p>
    <w:p w:rsidR="00E703F4" w:rsidRDefault="006D23D9">
      <w:pPr>
        <w:pStyle w:val="Tekstpodstawowy"/>
        <w:spacing w:before="0" w:line="276" w:lineRule="auto"/>
        <w:ind w:right="302"/>
      </w:pPr>
      <w:r>
        <w:t>potwierdzającego status psa asystującego i zaświadczenia o wykonaniu wymaganych szczepień weterynaryjnych. Osoba niewidoma jest odpowiedzialna za szkody wyrządzone przez psa asystującego.</w:t>
      </w:r>
    </w:p>
    <w:p w:rsidR="00E703F4" w:rsidRDefault="006D23D9">
      <w:pPr>
        <w:pStyle w:val="Akapitzlist"/>
        <w:numPr>
          <w:ilvl w:val="0"/>
          <w:numId w:val="9"/>
        </w:numPr>
        <w:tabs>
          <w:tab w:val="left" w:pos="381"/>
        </w:tabs>
        <w:spacing w:before="0" w:line="276" w:lineRule="auto"/>
        <w:ind w:right="1075" w:firstLine="0"/>
        <w:rPr>
          <w:sz w:val="24"/>
        </w:rPr>
      </w:pPr>
      <w:r>
        <w:rPr>
          <w:sz w:val="24"/>
        </w:rPr>
        <w:t>W Bibliotece Pu</w:t>
      </w:r>
      <w:r>
        <w:rPr>
          <w:sz w:val="24"/>
        </w:rPr>
        <w:t>blicznej Gminy Zamość nie ma możliwości skorzystania z tłumacza migowego na miejscu lub</w:t>
      </w:r>
      <w:r>
        <w:rPr>
          <w:spacing w:val="-5"/>
          <w:sz w:val="24"/>
        </w:rPr>
        <w:t xml:space="preserve"> </w:t>
      </w:r>
      <w:r>
        <w:rPr>
          <w:sz w:val="24"/>
        </w:rPr>
        <w:t>online.</w:t>
      </w:r>
    </w:p>
    <w:p w:rsidR="00E703F4" w:rsidRDefault="00E703F4">
      <w:pPr>
        <w:pStyle w:val="Tekstpodstawowy"/>
        <w:spacing w:before="7"/>
        <w:ind w:left="0"/>
        <w:rPr>
          <w:sz w:val="27"/>
        </w:rPr>
      </w:pPr>
    </w:p>
    <w:p w:rsidR="00E703F4" w:rsidRDefault="006D23D9">
      <w:pPr>
        <w:pStyle w:val="Nagwek1"/>
      </w:pPr>
      <w:r>
        <w:t>Filia w Kalinowicach: Kalinowice 62, 22-400 Zamość, tel. 84 616 71 09</w:t>
      </w:r>
    </w:p>
    <w:p w:rsidR="00E703F4" w:rsidRDefault="006D23D9">
      <w:pPr>
        <w:pStyle w:val="Tekstpodstawowy"/>
      </w:pPr>
      <w:hyperlink r:id="rId8">
        <w:r>
          <w:rPr>
            <w:color w:val="0000FF"/>
            <w:u w:val="single" w:color="0000FF"/>
          </w:rPr>
          <w:t>biblioteka.kalinowice@wp.pl</w:t>
        </w:r>
      </w:hyperlink>
    </w:p>
    <w:p w:rsidR="00E703F4" w:rsidRDefault="006D23D9">
      <w:pPr>
        <w:pStyle w:val="Akapitzlist"/>
        <w:numPr>
          <w:ilvl w:val="0"/>
          <w:numId w:val="7"/>
        </w:numPr>
        <w:tabs>
          <w:tab w:val="left" w:pos="385"/>
        </w:tabs>
        <w:spacing w:line="278" w:lineRule="auto"/>
        <w:ind w:right="194" w:firstLine="0"/>
        <w:rPr>
          <w:sz w:val="24"/>
        </w:rPr>
      </w:pPr>
      <w:r>
        <w:rPr>
          <w:sz w:val="24"/>
        </w:rPr>
        <w:t>Bibliot</w:t>
      </w:r>
      <w:r>
        <w:rPr>
          <w:sz w:val="24"/>
        </w:rPr>
        <w:t>eka nie posiada odrębnego wejścia do swojej siedziby, (wspólnie z Centrum Usług</w:t>
      </w:r>
      <w:r>
        <w:rPr>
          <w:spacing w:val="-7"/>
          <w:sz w:val="24"/>
        </w:rPr>
        <w:t xml:space="preserve"> </w:t>
      </w:r>
      <w:r>
        <w:rPr>
          <w:sz w:val="24"/>
        </w:rPr>
        <w:t>Wspólnych).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1"/>
        </w:tabs>
        <w:spacing w:before="0" w:line="272" w:lineRule="exact"/>
        <w:ind w:left="380" w:hanging="265"/>
        <w:rPr>
          <w:sz w:val="24"/>
        </w:rPr>
      </w:pPr>
      <w:r>
        <w:rPr>
          <w:sz w:val="24"/>
        </w:rPr>
        <w:t>Wstęp do filii bibliotecznej możliwy jest od głównej</w:t>
      </w:r>
      <w:r>
        <w:rPr>
          <w:spacing w:val="-15"/>
          <w:sz w:val="24"/>
        </w:rPr>
        <w:t xml:space="preserve"> </w:t>
      </w:r>
      <w:r>
        <w:rPr>
          <w:sz w:val="24"/>
        </w:rPr>
        <w:t>ulicy,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Wejście do biblioteki posiada bariery</w:t>
      </w:r>
      <w:r>
        <w:rPr>
          <w:spacing w:val="-8"/>
          <w:sz w:val="24"/>
        </w:rPr>
        <w:t xml:space="preserve"> </w:t>
      </w:r>
      <w:r>
        <w:rPr>
          <w:sz w:val="24"/>
        </w:rPr>
        <w:t>architektoniczne: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8" w:lineRule="auto"/>
        <w:ind w:right="195" w:firstLine="0"/>
        <w:rPr>
          <w:sz w:val="24"/>
        </w:rPr>
      </w:pPr>
      <w:r>
        <w:rPr>
          <w:sz w:val="24"/>
        </w:rPr>
        <w:t>przed wejściem znajdują się schody uniemożliwiające wjazd osobom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5"/>
        </w:tabs>
        <w:spacing w:before="0" w:line="276" w:lineRule="auto"/>
        <w:ind w:right="785" w:firstLine="0"/>
        <w:rPr>
          <w:sz w:val="24"/>
        </w:rPr>
      </w:pPr>
      <w:r>
        <w:rPr>
          <w:sz w:val="24"/>
        </w:rPr>
        <w:t>Na parkingu za budynkiem wyznaczone jest 1 miejsce parkingowe dla osoby niepełnosprawnej,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5"/>
        </w:tabs>
        <w:spacing w:before="0" w:line="276" w:lineRule="auto"/>
        <w:ind w:right="1265" w:firstLine="0"/>
        <w:rPr>
          <w:sz w:val="24"/>
        </w:rPr>
      </w:pPr>
      <w:r>
        <w:rPr>
          <w:sz w:val="24"/>
        </w:rPr>
        <w:t>Lokal nie jest dostosowany do potrzeb osób niepełnosprawnyc</w:t>
      </w:r>
      <w:r>
        <w:rPr>
          <w:sz w:val="24"/>
        </w:rPr>
        <w:t>h (wąskie pomieszczenie),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3"/>
        </w:tabs>
        <w:spacing w:before="0"/>
        <w:ind w:left="382" w:hanging="267"/>
        <w:rPr>
          <w:sz w:val="24"/>
        </w:rPr>
      </w:pPr>
      <w:r>
        <w:rPr>
          <w:sz w:val="24"/>
        </w:rPr>
        <w:t>Toaleta nie jest dostosowana dla osób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E703F4">
      <w:pPr>
        <w:rPr>
          <w:sz w:val="24"/>
        </w:rPr>
        <w:sectPr w:rsidR="00E703F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E703F4" w:rsidRDefault="006D23D9">
      <w:pPr>
        <w:pStyle w:val="Akapitzlist"/>
        <w:numPr>
          <w:ilvl w:val="0"/>
          <w:numId w:val="7"/>
        </w:numPr>
        <w:tabs>
          <w:tab w:val="left" w:pos="385"/>
        </w:tabs>
        <w:spacing w:before="75" w:line="276" w:lineRule="auto"/>
        <w:ind w:right="122" w:firstLine="0"/>
        <w:rPr>
          <w:sz w:val="24"/>
        </w:rPr>
      </w:pPr>
      <w:r>
        <w:rPr>
          <w:sz w:val="24"/>
        </w:rPr>
        <w:lastRenderedPageBreak/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Kalinowicach, pod warunkiem wyposażenia psa asystującego w uprz</w:t>
      </w:r>
      <w:r>
        <w:rPr>
          <w:sz w:val="24"/>
        </w:rPr>
        <w:t>ąż oraz posiadanie przez osobę niewidomą certyfikatu potwierdzającego status psa asystującego i zaświadczenia o wykonaniu wymaganych szczepień weterynaryjnych. Osoba niewidoma jest odpowiedzialna za szkody wyrządzone przez psa</w:t>
      </w:r>
      <w:r>
        <w:rPr>
          <w:spacing w:val="-4"/>
          <w:sz w:val="24"/>
        </w:rPr>
        <w:t xml:space="preserve"> </w:t>
      </w:r>
      <w:r>
        <w:rPr>
          <w:sz w:val="24"/>
        </w:rPr>
        <w:t>asystującego.</w:t>
      </w:r>
    </w:p>
    <w:p w:rsidR="00E703F4" w:rsidRDefault="006D23D9">
      <w:pPr>
        <w:pStyle w:val="Akapitzlist"/>
        <w:numPr>
          <w:ilvl w:val="0"/>
          <w:numId w:val="7"/>
        </w:numPr>
        <w:tabs>
          <w:tab w:val="left" w:pos="381"/>
        </w:tabs>
        <w:spacing w:before="2" w:line="276" w:lineRule="auto"/>
        <w:ind w:right="524" w:firstLine="0"/>
        <w:rPr>
          <w:sz w:val="24"/>
        </w:rPr>
      </w:pPr>
      <w:r>
        <w:rPr>
          <w:sz w:val="24"/>
        </w:rPr>
        <w:t>W filii w Kalin</w:t>
      </w:r>
      <w:r>
        <w:rPr>
          <w:sz w:val="24"/>
        </w:rPr>
        <w:t>owicach nie ma możliwości skorzystania z tłumacza migowego na miejscu lub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:rsidR="00E703F4" w:rsidRDefault="00E703F4">
      <w:pPr>
        <w:pStyle w:val="Tekstpodstawowy"/>
        <w:spacing w:before="8"/>
        <w:ind w:left="0"/>
        <w:rPr>
          <w:sz w:val="27"/>
        </w:rPr>
      </w:pPr>
    </w:p>
    <w:p w:rsidR="00E703F4" w:rsidRDefault="006D23D9">
      <w:pPr>
        <w:pStyle w:val="Nagwek1"/>
      </w:pPr>
      <w:r>
        <w:t>Filia w Lipsku, Lipsko 197, 22-400 Zamość, tel. 84 641 28 43</w:t>
      </w:r>
    </w:p>
    <w:p w:rsidR="00E703F4" w:rsidRDefault="006D23D9">
      <w:pPr>
        <w:pStyle w:val="Tekstpodstawowy"/>
      </w:pPr>
      <w:hyperlink r:id="rId9">
        <w:r>
          <w:rPr>
            <w:color w:val="0000FF"/>
            <w:u w:val="single" w:color="0000FF"/>
          </w:rPr>
          <w:t>biblioteka.lipsko@wp.pl</w:t>
        </w:r>
      </w:hyperlink>
    </w:p>
    <w:p w:rsidR="00E703F4" w:rsidRDefault="006D23D9">
      <w:pPr>
        <w:pStyle w:val="Akapitzlist"/>
        <w:numPr>
          <w:ilvl w:val="0"/>
          <w:numId w:val="6"/>
        </w:numPr>
        <w:tabs>
          <w:tab w:val="left" w:pos="385"/>
        </w:tabs>
        <w:spacing w:before="40"/>
        <w:rPr>
          <w:sz w:val="24"/>
        </w:rPr>
      </w:pPr>
      <w:r>
        <w:rPr>
          <w:sz w:val="24"/>
        </w:rPr>
        <w:t>Filia w Lipsku znajduje się w budynku Remizy obok</w:t>
      </w:r>
      <w:r>
        <w:rPr>
          <w:spacing w:val="-8"/>
          <w:sz w:val="24"/>
        </w:rPr>
        <w:t xml:space="preserve"> </w:t>
      </w:r>
      <w:r>
        <w:rPr>
          <w:sz w:val="24"/>
        </w:rPr>
        <w:t>Apteki.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5"/>
        </w:tabs>
        <w:rPr>
          <w:sz w:val="24"/>
        </w:rPr>
      </w:pPr>
      <w:r>
        <w:rPr>
          <w:sz w:val="24"/>
        </w:rPr>
        <w:t>Biblioteka posiada odrębne wejście do swojej</w:t>
      </w:r>
      <w:r>
        <w:rPr>
          <w:spacing w:val="-9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1"/>
        </w:tabs>
        <w:spacing w:before="44"/>
        <w:ind w:left="380" w:hanging="265"/>
        <w:rPr>
          <w:sz w:val="24"/>
        </w:rPr>
      </w:pPr>
      <w:r>
        <w:rPr>
          <w:sz w:val="24"/>
        </w:rPr>
        <w:t>Wstęp do filii bibliotecznej możliwy jest od strony</w:t>
      </w:r>
      <w:r>
        <w:rPr>
          <w:spacing w:val="-16"/>
          <w:sz w:val="24"/>
        </w:rPr>
        <w:t xml:space="preserve"> </w:t>
      </w:r>
      <w:r>
        <w:rPr>
          <w:sz w:val="24"/>
        </w:rPr>
        <w:t>szosy,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Wejście do biblioteki nie posiada barier</w:t>
      </w:r>
      <w:r>
        <w:rPr>
          <w:spacing w:val="-6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6" w:lineRule="auto"/>
        <w:ind w:right="431" w:firstLine="0"/>
        <w:rPr>
          <w:sz w:val="24"/>
        </w:rPr>
      </w:pPr>
      <w:r>
        <w:rPr>
          <w:sz w:val="24"/>
        </w:rPr>
        <w:t>przed wejściem znajduje</w:t>
      </w:r>
      <w:r>
        <w:rPr>
          <w:sz w:val="24"/>
        </w:rPr>
        <w:t xml:space="preserve"> się podjazd umożliwiający osobom poruszającym się</w:t>
      </w:r>
      <w:r>
        <w:rPr>
          <w:spacing w:val="-42"/>
          <w:sz w:val="24"/>
        </w:rPr>
        <w:t xml:space="preserve"> </w:t>
      </w:r>
      <w:r>
        <w:rPr>
          <w:sz w:val="24"/>
        </w:rPr>
        <w:t>na wózkach inwalidzkich wejście do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biblioteki,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5"/>
        </w:tabs>
        <w:spacing w:before="0" w:line="278" w:lineRule="auto"/>
        <w:ind w:left="116" w:right="406" w:firstLine="0"/>
        <w:rPr>
          <w:sz w:val="24"/>
        </w:rPr>
      </w:pPr>
      <w:r>
        <w:rPr>
          <w:sz w:val="24"/>
        </w:rPr>
        <w:t>Lokal dostosowany jest do potrzeb osób niepełnosprawnych (niskie progi lub ich brak),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3"/>
        </w:tabs>
        <w:spacing w:before="0" w:line="272" w:lineRule="exact"/>
        <w:ind w:left="382" w:hanging="267"/>
        <w:rPr>
          <w:sz w:val="24"/>
        </w:rPr>
      </w:pPr>
      <w:r>
        <w:rPr>
          <w:sz w:val="24"/>
        </w:rPr>
        <w:t>Toaleta nie jest dostosowana dla osób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5"/>
        </w:tabs>
        <w:spacing w:before="39" w:line="276" w:lineRule="auto"/>
        <w:ind w:left="116" w:right="122" w:firstLine="0"/>
        <w:rPr>
          <w:sz w:val="24"/>
        </w:rPr>
      </w:pPr>
      <w:r>
        <w:rPr>
          <w:sz w:val="24"/>
        </w:rPr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do budynku filii w </w:t>
      </w:r>
      <w:r w:rsidR="00661977">
        <w:rPr>
          <w:sz w:val="24"/>
        </w:rPr>
        <w:t>Lipsku</w:t>
      </w:r>
      <w:bookmarkStart w:id="0" w:name="_GoBack"/>
      <w:bookmarkEnd w:id="0"/>
      <w:r>
        <w:rPr>
          <w:sz w:val="24"/>
        </w:rPr>
        <w:t xml:space="preserve">, pod warunkiem wyposażenia psa asystującego w uprząż oraz posiadanie przez osobę niewidomą certyfikatu potwierdzającego status psa asystującego i </w:t>
      </w:r>
      <w:r>
        <w:rPr>
          <w:sz w:val="24"/>
        </w:rPr>
        <w:t>zaświadczenia o wykonaniu wymaganych szczepień weterynaryjnych. Osoba niewidoma jest odpowiedzialna za szkody wyrządzone przez psa</w:t>
      </w:r>
      <w:r>
        <w:rPr>
          <w:spacing w:val="-4"/>
          <w:sz w:val="24"/>
        </w:rPr>
        <w:t xml:space="preserve"> </w:t>
      </w:r>
      <w:r>
        <w:rPr>
          <w:sz w:val="24"/>
        </w:rPr>
        <w:t>asystującego.</w:t>
      </w:r>
    </w:p>
    <w:p w:rsidR="00E703F4" w:rsidRDefault="006D23D9">
      <w:pPr>
        <w:pStyle w:val="Akapitzlist"/>
        <w:numPr>
          <w:ilvl w:val="0"/>
          <w:numId w:val="6"/>
        </w:numPr>
        <w:tabs>
          <w:tab w:val="left" w:pos="381"/>
        </w:tabs>
        <w:spacing w:before="2" w:line="276" w:lineRule="auto"/>
        <w:ind w:left="116" w:right="343" w:firstLine="0"/>
        <w:rPr>
          <w:sz w:val="24"/>
        </w:rPr>
      </w:pPr>
      <w:r>
        <w:rPr>
          <w:sz w:val="24"/>
        </w:rPr>
        <w:t>W filii w Lipsku nie ma możliwości skorzystania z tłumacza migowego na miejscu lub online.</w:t>
      </w:r>
    </w:p>
    <w:p w:rsidR="00E703F4" w:rsidRDefault="00E703F4">
      <w:pPr>
        <w:pStyle w:val="Tekstpodstawowy"/>
        <w:spacing w:before="5"/>
        <w:ind w:left="0"/>
        <w:rPr>
          <w:sz w:val="27"/>
        </w:rPr>
      </w:pPr>
    </w:p>
    <w:p w:rsidR="00E703F4" w:rsidRDefault="006D23D9">
      <w:pPr>
        <w:pStyle w:val="Nagwek1"/>
      </w:pPr>
      <w:r>
        <w:t>Filia w Płoskiem, Płoskie 139, 22-400 Zamość, tel. 84 631 43 02</w:t>
      </w:r>
    </w:p>
    <w:p w:rsidR="00E703F4" w:rsidRDefault="006D23D9">
      <w:pPr>
        <w:pStyle w:val="Tekstpodstawowy"/>
        <w:spacing w:before="44"/>
      </w:pPr>
      <w:hyperlink r:id="rId10">
        <w:r>
          <w:rPr>
            <w:color w:val="0000FF"/>
            <w:u w:val="single" w:color="0000FF"/>
          </w:rPr>
          <w:t>biblioteka.ploskie@wp.pl</w:t>
        </w:r>
      </w:hyperlink>
    </w:p>
    <w:p w:rsidR="00E703F4" w:rsidRDefault="006D23D9">
      <w:pPr>
        <w:pStyle w:val="Akapitzlist"/>
        <w:numPr>
          <w:ilvl w:val="0"/>
          <w:numId w:val="5"/>
        </w:numPr>
        <w:tabs>
          <w:tab w:val="left" w:pos="385"/>
        </w:tabs>
        <w:spacing w:before="40"/>
        <w:rPr>
          <w:sz w:val="24"/>
        </w:rPr>
      </w:pPr>
      <w:r>
        <w:rPr>
          <w:sz w:val="24"/>
        </w:rPr>
        <w:t>Filia w Płoskiem znajduje się w budynku Szkoły Podstawowej w</w:t>
      </w:r>
      <w:r>
        <w:rPr>
          <w:spacing w:val="-15"/>
          <w:sz w:val="24"/>
        </w:rPr>
        <w:t xml:space="preserve"> </w:t>
      </w:r>
      <w:r>
        <w:rPr>
          <w:sz w:val="24"/>
        </w:rPr>
        <w:t>Płoskiem.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5"/>
        </w:tabs>
        <w:rPr>
          <w:sz w:val="24"/>
        </w:rPr>
      </w:pPr>
      <w:r>
        <w:rPr>
          <w:sz w:val="24"/>
        </w:rPr>
        <w:t>Biblioteka nie posiada odrębnego wejście do s</w:t>
      </w:r>
      <w:r>
        <w:rPr>
          <w:sz w:val="24"/>
        </w:rPr>
        <w:t>wojej</w:t>
      </w:r>
      <w:r>
        <w:rPr>
          <w:spacing w:val="-10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Wstęp do filii bibliotecznej możliwy jest od strony parkingu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1"/>
        </w:tabs>
        <w:spacing w:before="43"/>
        <w:ind w:left="380" w:hanging="265"/>
        <w:rPr>
          <w:sz w:val="24"/>
        </w:rPr>
      </w:pPr>
      <w:r>
        <w:rPr>
          <w:sz w:val="24"/>
        </w:rPr>
        <w:t>Wejście do biblioteki nie posiada barier</w:t>
      </w:r>
      <w:r>
        <w:rPr>
          <w:spacing w:val="-6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6" w:lineRule="auto"/>
        <w:ind w:right="449" w:firstLine="0"/>
        <w:rPr>
          <w:sz w:val="24"/>
        </w:rPr>
      </w:pPr>
      <w:r>
        <w:rPr>
          <w:sz w:val="24"/>
        </w:rPr>
        <w:t>przed wejściem znajduje się podjazd umożliwiający wjazd osobom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5"/>
        </w:tabs>
        <w:spacing w:before="0" w:line="276" w:lineRule="auto"/>
        <w:ind w:left="116" w:right="407" w:firstLine="0"/>
        <w:rPr>
          <w:sz w:val="24"/>
        </w:rPr>
      </w:pPr>
      <w:r>
        <w:rPr>
          <w:sz w:val="24"/>
        </w:rPr>
        <w:t>Lokal dostosowany jest do potrzeb osób niepełnosprawnych (niskie progi lub ich brak),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3"/>
        </w:tabs>
        <w:spacing w:before="1"/>
        <w:ind w:left="382" w:hanging="267"/>
        <w:rPr>
          <w:sz w:val="24"/>
        </w:rPr>
      </w:pPr>
      <w:r>
        <w:rPr>
          <w:sz w:val="24"/>
        </w:rPr>
        <w:t>Toaleta jest dostosowana dla osób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6"/>
        </w:tabs>
        <w:spacing w:line="276" w:lineRule="auto"/>
        <w:ind w:left="116" w:right="121" w:firstLine="0"/>
        <w:rPr>
          <w:sz w:val="24"/>
        </w:rPr>
      </w:pPr>
      <w:r>
        <w:rPr>
          <w:sz w:val="24"/>
        </w:rPr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Płoskiem, pod warunkiem</w:t>
      </w:r>
      <w:r>
        <w:rPr>
          <w:sz w:val="24"/>
        </w:rPr>
        <w:t xml:space="preserve"> wyposażenia psa asystującego w uprząż oraz posiadanie przez osobę niewidomą certyfikatu potwierdzającego status psa asystującego i zaświadczenia o wykonaniu wymaganych szczepień</w:t>
      </w:r>
      <w:r>
        <w:rPr>
          <w:spacing w:val="-34"/>
          <w:sz w:val="24"/>
        </w:rPr>
        <w:t xml:space="preserve"> </w:t>
      </w:r>
      <w:r>
        <w:rPr>
          <w:sz w:val="24"/>
        </w:rPr>
        <w:t>weterynaryjnych.</w:t>
      </w:r>
    </w:p>
    <w:p w:rsidR="00E703F4" w:rsidRDefault="00E703F4">
      <w:pPr>
        <w:spacing w:line="276" w:lineRule="auto"/>
        <w:rPr>
          <w:sz w:val="24"/>
        </w:rPr>
        <w:sectPr w:rsidR="00E703F4">
          <w:pgSz w:w="11910" w:h="16840"/>
          <w:pgMar w:top="1320" w:right="1300" w:bottom="280" w:left="1300" w:header="708" w:footer="708" w:gutter="0"/>
          <w:cols w:space="708"/>
        </w:sectPr>
      </w:pPr>
    </w:p>
    <w:p w:rsidR="00E703F4" w:rsidRDefault="006D23D9">
      <w:pPr>
        <w:pStyle w:val="Tekstpodstawowy"/>
        <w:spacing w:before="75" w:line="278" w:lineRule="auto"/>
        <w:ind w:right="1503"/>
      </w:pPr>
      <w:r>
        <w:lastRenderedPageBreak/>
        <w:t xml:space="preserve">Osoba niewidoma jest odpowiedzialna za szkody </w:t>
      </w:r>
      <w:r>
        <w:t>wyrządzone przez psa asystującego.</w:t>
      </w:r>
    </w:p>
    <w:p w:rsidR="00E703F4" w:rsidRDefault="006D23D9">
      <w:pPr>
        <w:pStyle w:val="Akapitzlist"/>
        <w:numPr>
          <w:ilvl w:val="0"/>
          <w:numId w:val="5"/>
        </w:numPr>
        <w:tabs>
          <w:tab w:val="left" w:pos="381"/>
        </w:tabs>
        <w:spacing w:before="0" w:line="276" w:lineRule="auto"/>
        <w:ind w:left="116" w:right="950" w:firstLine="0"/>
        <w:rPr>
          <w:sz w:val="24"/>
        </w:rPr>
      </w:pPr>
      <w:r>
        <w:rPr>
          <w:sz w:val="24"/>
        </w:rPr>
        <w:t>W filii w Płoskiem nie ma możliwości skorzystania z tłumacza migowego na miejscu lub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:rsidR="00E703F4" w:rsidRDefault="00E703F4">
      <w:pPr>
        <w:pStyle w:val="Tekstpodstawowy"/>
        <w:spacing w:before="4"/>
        <w:ind w:left="0"/>
        <w:rPr>
          <w:sz w:val="27"/>
        </w:rPr>
      </w:pPr>
    </w:p>
    <w:p w:rsidR="00E703F4" w:rsidRDefault="006D23D9">
      <w:pPr>
        <w:pStyle w:val="Nagwek1"/>
      </w:pPr>
      <w:r>
        <w:t>Filia w Sitańcu, Sitaniec 422, 22-400 Zamość, tel. 84 616 94 29</w:t>
      </w:r>
    </w:p>
    <w:p w:rsidR="00E703F4" w:rsidRDefault="006D23D9">
      <w:pPr>
        <w:pStyle w:val="Tekstpodstawowy"/>
      </w:pPr>
      <w:hyperlink r:id="rId11">
        <w:r>
          <w:rPr>
            <w:color w:val="0000FF"/>
            <w:u w:val="single" w:color="0000FF"/>
          </w:rPr>
          <w:t>biblioteka</w:t>
        </w:r>
        <w:r>
          <w:rPr>
            <w:color w:val="0000FF"/>
            <w:u w:val="single" w:color="0000FF"/>
          </w:rPr>
          <w:t>.sitaniec2@wp.pl</w:t>
        </w:r>
      </w:hyperlink>
    </w:p>
    <w:p w:rsidR="00E703F4" w:rsidRDefault="006D23D9">
      <w:pPr>
        <w:pStyle w:val="Akapitzlist"/>
        <w:numPr>
          <w:ilvl w:val="0"/>
          <w:numId w:val="4"/>
        </w:numPr>
        <w:tabs>
          <w:tab w:val="left" w:pos="385"/>
        </w:tabs>
        <w:rPr>
          <w:sz w:val="24"/>
        </w:rPr>
      </w:pPr>
      <w:r>
        <w:rPr>
          <w:sz w:val="24"/>
        </w:rPr>
        <w:t>Filia w Sitańcu znajduje się w budynku Szkoły Podstawowej w</w:t>
      </w:r>
      <w:r>
        <w:rPr>
          <w:spacing w:val="-19"/>
          <w:sz w:val="24"/>
        </w:rPr>
        <w:t xml:space="preserve"> </w:t>
      </w:r>
      <w:r>
        <w:rPr>
          <w:sz w:val="24"/>
        </w:rPr>
        <w:t>Sitańcu.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5"/>
        </w:tabs>
        <w:rPr>
          <w:sz w:val="24"/>
        </w:rPr>
      </w:pPr>
      <w:r>
        <w:rPr>
          <w:sz w:val="24"/>
        </w:rPr>
        <w:t>Biblioteka nie posiada odrębnego wejścia do swojej</w:t>
      </w:r>
      <w:r>
        <w:rPr>
          <w:spacing w:val="-10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1"/>
        </w:tabs>
        <w:spacing w:before="43"/>
        <w:ind w:left="380" w:hanging="265"/>
        <w:rPr>
          <w:sz w:val="24"/>
        </w:rPr>
      </w:pPr>
      <w:r>
        <w:rPr>
          <w:sz w:val="24"/>
        </w:rPr>
        <w:t>Wstęp do filii bibliotecznej możliwy jest od strony drogi</w:t>
      </w:r>
      <w:r>
        <w:rPr>
          <w:spacing w:val="-18"/>
          <w:sz w:val="24"/>
        </w:rPr>
        <w:t xml:space="preserve"> </w:t>
      </w:r>
      <w:r>
        <w:rPr>
          <w:sz w:val="24"/>
        </w:rPr>
        <w:t>wojewódzkiej,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Wejście do biblioteki nie posiada barier</w:t>
      </w:r>
      <w:r>
        <w:rPr>
          <w:spacing w:val="-6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before="40" w:line="276" w:lineRule="auto"/>
        <w:ind w:right="449" w:firstLine="0"/>
        <w:rPr>
          <w:sz w:val="24"/>
        </w:rPr>
      </w:pPr>
      <w:r>
        <w:rPr>
          <w:sz w:val="24"/>
        </w:rPr>
        <w:t>przed wejściem znajduje się podjazd umożliwiający wjazd osobom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5"/>
        </w:tabs>
        <w:spacing w:before="2" w:line="276" w:lineRule="auto"/>
        <w:ind w:left="116" w:right="396" w:firstLine="0"/>
        <w:rPr>
          <w:sz w:val="24"/>
        </w:rPr>
      </w:pPr>
      <w:r>
        <w:rPr>
          <w:sz w:val="24"/>
        </w:rPr>
        <w:t>Lokal nie jest dostosowany do potrzeb osób niepełnosprawnych (niskie progi lub ich</w:t>
      </w:r>
      <w:r>
        <w:rPr>
          <w:spacing w:val="-1"/>
          <w:sz w:val="24"/>
        </w:rPr>
        <w:t xml:space="preserve"> </w:t>
      </w:r>
      <w:r>
        <w:rPr>
          <w:sz w:val="24"/>
        </w:rPr>
        <w:t>brak),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3"/>
        </w:tabs>
        <w:spacing w:before="0" w:line="275" w:lineRule="exact"/>
        <w:ind w:left="382" w:hanging="267"/>
        <w:rPr>
          <w:sz w:val="24"/>
        </w:rPr>
      </w:pPr>
      <w:r>
        <w:rPr>
          <w:sz w:val="24"/>
        </w:rPr>
        <w:t>Toaleta nie jest dostosowana dla osób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5"/>
        </w:tabs>
        <w:spacing w:line="276" w:lineRule="auto"/>
        <w:ind w:left="116" w:right="122" w:firstLine="0"/>
        <w:rPr>
          <w:sz w:val="24"/>
        </w:rPr>
      </w:pPr>
      <w:r>
        <w:rPr>
          <w:sz w:val="24"/>
        </w:rPr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Sitańcu, pod warunkiem wyposażenia psa asystującego w uprząż oraz posiadanie przez osobę niewidomą certyf</w:t>
      </w:r>
      <w:r>
        <w:rPr>
          <w:sz w:val="24"/>
        </w:rPr>
        <w:t>ikatu potwierdzającego status psa asystującego i zaświadczenia o wykonaniu wymaganych szczepień weterynaryjnych. Osoba niewidoma jest odpowiedzialna za szkody wyrządzone przez psa asystującego.</w:t>
      </w:r>
    </w:p>
    <w:p w:rsidR="00E703F4" w:rsidRDefault="006D23D9">
      <w:pPr>
        <w:pStyle w:val="Akapitzlist"/>
        <w:numPr>
          <w:ilvl w:val="0"/>
          <w:numId w:val="4"/>
        </w:numPr>
        <w:tabs>
          <w:tab w:val="left" w:pos="381"/>
        </w:tabs>
        <w:spacing w:before="1" w:line="276" w:lineRule="auto"/>
        <w:ind w:left="116" w:right="243" w:firstLine="0"/>
        <w:rPr>
          <w:sz w:val="24"/>
        </w:rPr>
      </w:pPr>
      <w:r>
        <w:rPr>
          <w:sz w:val="24"/>
        </w:rPr>
        <w:t>W filii w Sitańcu nie ma możliwości skorzystania z tłumacza mi</w:t>
      </w:r>
      <w:r>
        <w:rPr>
          <w:sz w:val="24"/>
        </w:rPr>
        <w:t>gowego na miejscu lub online.</w:t>
      </w:r>
    </w:p>
    <w:p w:rsidR="00E703F4" w:rsidRDefault="00E703F4">
      <w:pPr>
        <w:pStyle w:val="Tekstpodstawowy"/>
        <w:spacing w:before="6"/>
        <w:ind w:left="0"/>
        <w:rPr>
          <w:sz w:val="27"/>
        </w:rPr>
      </w:pPr>
    </w:p>
    <w:p w:rsidR="00E703F4" w:rsidRDefault="006D23D9">
      <w:pPr>
        <w:pStyle w:val="Nagwek1"/>
      </w:pPr>
      <w:r>
        <w:t>Filia w Wysokiem, Wysokie 154, 22-400 Zamość, tel. 84 638 45 60</w:t>
      </w:r>
    </w:p>
    <w:p w:rsidR="00E703F4" w:rsidRDefault="006D23D9">
      <w:pPr>
        <w:pStyle w:val="Tekstpodstawowy"/>
        <w:spacing w:before="43"/>
      </w:pPr>
      <w:hyperlink r:id="rId12">
        <w:r>
          <w:rPr>
            <w:color w:val="0000FF"/>
            <w:u w:val="single" w:color="0000FF"/>
          </w:rPr>
          <w:t>biblioteka.wysokie@wp.pl</w:t>
        </w:r>
      </w:hyperlink>
    </w:p>
    <w:p w:rsidR="00E703F4" w:rsidRDefault="006D23D9">
      <w:pPr>
        <w:pStyle w:val="Akapitzlist"/>
        <w:numPr>
          <w:ilvl w:val="0"/>
          <w:numId w:val="3"/>
        </w:numPr>
        <w:tabs>
          <w:tab w:val="left" w:pos="386"/>
        </w:tabs>
        <w:spacing w:line="276" w:lineRule="auto"/>
        <w:ind w:right="730" w:firstLine="0"/>
        <w:rPr>
          <w:sz w:val="24"/>
        </w:rPr>
      </w:pPr>
      <w:r>
        <w:rPr>
          <w:sz w:val="24"/>
        </w:rPr>
        <w:t>Filia w Wysokiem znajduje się w budynku Gminnego Ośrodka Kultury Gminy Zamość z/s w</w:t>
      </w:r>
      <w:r>
        <w:rPr>
          <w:spacing w:val="-11"/>
          <w:sz w:val="24"/>
        </w:rPr>
        <w:t xml:space="preserve"> </w:t>
      </w:r>
      <w:r>
        <w:rPr>
          <w:sz w:val="24"/>
        </w:rPr>
        <w:t>Wysokiem,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5"/>
        </w:tabs>
        <w:spacing w:before="0" w:line="275" w:lineRule="exact"/>
        <w:ind w:left="384"/>
        <w:rPr>
          <w:sz w:val="24"/>
        </w:rPr>
      </w:pPr>
      <w:r>
        <w:rPr>
          <w:sz w:val="24"/>
        </w:rPr>
        <w:t>Biblioteka nie posiada odrębnego wejście do swojej</w:t>
      </w:r>
      <w:r>
        <w:rPr>
          <w:spacing w:val="-10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1"/>
        </w:tabs>
        <w:spacing w:before="43"/>
        <w:ind w:left="380" w:hanging="265"/>
        <w:rPr>
          <w:sz w:val="24"/>
        </w:rPr>
      </w:pPr>
      <w:r>
        <w:rPr>
          <w:sz w:val="24"/>
        </w:rPr>
        <w:t>Wstęp do filii bibliotecznej możliwy jest od strony głównej</w:t>
      </w:r>
      <w:r>
        <w:rPr>
          <w:spacing w:val="-18"/>
          <w:sz w:val="24"/>
        </w:rPr>
        <w:t xml:space="preserve"> </w:t>
      </w:r>
      <w:r>
        <w:rPr>
          <w:sz w:val="24"/>
        </w:rPr>
        <w:t>szosy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Wejście do biblioteki nie posiada barier</w:t>
      </w:r>
      <w:r>
        <w:rPr>
          <w:spacing w:val="-5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6" w:lineRule="auto"/>
        <w:ind w:right="449" w:firstLine="0"/>
        <w:rPr>
          <w:sz w:val="24"/>
        </w:rPr>
      </w:pPr>
      <w:r>
        <w:rPr>
          <w:sz w:val="24"/>
        </w:rPr>
        <w:t>przed wejściem znajduje się podjazd umożliwiający wjazd os</w:t>
      </w:r>
      <w:r>
        <w:rPr>
          <w:sz w:val="24"/>
        </w:rPr>
        <w:t>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5"/>
        </w:tabs>
        <w:spacing w:before="1" w:line="276" w:lineRule="auto"/>
        <w:ind w:right="407" w:firstLine="0"/>
        <w:rPr>
          <w:sz w:val="24"/>
        </w:rPr>
      </w:pPr>
      <w:r>
        <w:rPr>
          <w:sz w:val="24"/>
        </w:rPr>
        <w:t>Lokal dostosowany jest do potrzeb osób niepełnosprawnych (niskie progi lub ich brak),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3"/>
        </w:tabs>
        <w:spacing w:before="0" w:line="275" w:lineRule="exact"/>
        <w:ind w:left="382" w:hanging="267"/>
        <w:rPr>
          <w:sz w:val="24"/>
        </w:rPr>
      </w:pPr>
      <w:r>
        <w:rPr>
          <w:sz w:val="24"/>
        </w:rPr>
        <w:t>Toaleta jest dostosowana dla osób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3"/>
        </w:numPr>
        <w:tabs>
          <w:tab w:val="left" w:pos="385"/>
        </w:tabs>
        <w:spacing w:line="276" w:lineRule="auto"/>
        <w:ind w:right="122" w:firstLine="0"/>
        <w:rPr>
          <w:sz w:val="24"/>
        </w:rPr>
      </w:pPr>
      <w:r>
        <w:rPr>
          <w:sz w:val="24"/>
        </w:rPr>
        <w:t>Istnieje możliwość wprowadzenia psa przewodnika/asystenta osoby niewid</w:t>
      </w:r>
      <w:r>
        <w:rPr>
          <w:sz w:val="24"/>
        </w:rPr>
        <w:t>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Wysokiem, pod warunkiem wyposażenia psa asystującego w uprząż oraz posiadanie przez osobę niewidomą certyfikatu potwierdzającego status psa asystującego i zaświadczenia o wykonaniu wymaganych szczepień weterynaryjnych. Osoba niewido</w:t>
      </w:r>
      <w:r>
        <w:rPr>
          <w:sz w:val="24"/>
        </w:rPr>
        <w:t>ma jest odpowiedzialna za szkody wyrządzone przez psa asystującego.</w:t>
      </w:r>
    </w:p>
    <w:p w:rsidR="00E703F4" w:rsidRDefault="00E703F4">
      <w:pPr>
        <w:spacing w:line="276" w:lineRule="auto"/>
        <w:rPr>
          <w:sz w:val="24"/>
        </w:rPr>
        <w:sectPr w:rsidR="00E703F4">
          <w:pgSz w:w="11910" w:h="16840"/>
          <w:pgMar w:top="1320" w:right="1300" w:bottom="280" w:left="1300" w:header="708" w:footer="708" w:gutter="0"/>
          <w:cols w:space="708"/>
        </w:sectPr>
      </w:pPr>
    </w:p>
    <w:p w:rsidR="00E703F4" w:rsidRDefault="006D23D9">
      <w:pPr>
        <w:pStyle w:val="Akapitzlist"/>
        <w:numPr>
          <w:ilvl w:val="0"/>
          <w:numId w:val="3"/>
        </w:numPr>
        <w:tabs>
          <w:tab w:val="left" w:pos="381"/>
        </w:tabs>
        <w:spacing w:before="75" w:line="278" w:lineRule="auto"/>
        <w:ind w:right="814" w:firstLine="0"/>
        <w:rPr>
          <w:sz w:val="24"/>
        </w:rPr>
      </w:pPr>
      <w:r>
        <w:rPr>
          <w:sz w:val="24"/>
        </w:rPr>
        <w:lastRenderedPageBreak/>
        <w:t>W filii w Wysokiem nie ma możliwości skorzystania z tłumacza migowego na miejscu lub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:rsidR="00E703F4" w:rsidRDefault="00E703F4">
      <w:pPr>
        <w:pStyle w:val="Tekstpodstawowy"/>
        <w:spacing w:before="3"/>
        <w:ind w:left="0"/>
        <w:rPr>
          <w:sz w:val="27"/>
        </w:rPr>
      </w:pPr>
    </w:p>
    <w:p w:rsidR="00E703F4" w:rsidRDefault="006D23D9">
      <w:pPr>
        <w:pStyle w:val="Nagwek1"/>
      </w:pPr>
      <w:r>
        <w:t>Filia w Zawadzie, Zawada 271, 22-400 Zamość, tel. 84 616 80 75</w:t>
      </w:r>
    </w:p>
    <w:p w:rsidR="00E703F4" w:rsidRDefault="006D23D9">
      <w:pPr>
        <w:pStyle w:val="Tekstpodstawowy"/>
      </w:pPr>
      <w:hyperlink r:id="rId13">
        <w:r>
          <w:rPr>
            <w:color w:val="0000FF"/>
            <w:u w:val="single" w:color="0000FF"/>
          </w:rPr>
          <w:t>biblioteka.zawada@wp.pl</w:t>
        </w:r>
      </w:hyperlink>
    </w:p>
    <w:p w:rsidR="00E703F4" w:rsidRDefault="006D23D9">
      <w:pPr>
        <w:pStyle w:val="Akapitzlist"/>
        <w:numPr>
          <w:ilvl w:val="0"/>
          <w:numId w:val="2"/>
        </w:numPr>
        <w:tabs>
          <w:tab w:val="left" w:pos="385"/>
        </w:tabs>
        <w:spacing w:before="43"/>
        <w:rPr>
          <w:sz w:val="24"/>
        </w:rPr>
      </w:pPr>
      <w:r>
        <w:rPr>
          <w:sz w:val="24"/>
        </w:rPr>
        <w:t>Filia w Zawadzie znajduje się w budynku Remizy w</w:t>
      </w:r>
      <w:r>
        <w:rPr>
          <w:spacing w:val="-16"/>
          <w:sz w:val="24"/>
        </w:rPr>
        <w:t xml:space="preserve"> </w:t>
      </w:r>
      <w:r>
        <w:rPr>
          <w:sz w:val="24"/>
        </w:rPr>
        <w:t>Zawadzie.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5"/>
        </w:tabs>
        <w:rPr>
          <w:sz w:val="24"/>
        </w:rPr>
      </w:pPr>
      <w:r>
        <w:rPr>
          <w:sz w:val="24"/>
        </w:rPr>
        <w:t>Filia posiada odrębne wejście do swojej</w:t>
      </w:r>
      <w:r>
        <w:rPr>
          <w:spacing w:val="-6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Wstęp do filii bibliotecznej możliwy jest od strony parkingu</w:t>
      </w:r>
      <w:r>
        <w:rPr>
          <w:spacing w:val="-16"/>
          <w:sz w:val="24"/>
        </w:rPr>
        <w:t xml:space="preserve"> </w:t>
      </w:r>
      <w:r>
        <w:rPr>
          <w:sz w:val="24"/>
        </w:rPr>
        <w:t>remizy.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1"/>
        </w:tabs>
        <w:spacing w:before="40"/>
        <w:ind w:left="380" w:hanging="265"/>
        <w:rPr>
          <w:sz w:val="24"/>
        </w:rPr>
      </w:pPr>
      <w:r>
        <w:rPr>
          <w:sz w:val="24"/>
        </w:rPr>
        <w:t>Wejście do biblioteki posiada bariery</w:t>
      </w:r>
      <w:r>
        <w:rPr>
          <w:spacing w:val="-9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before="44" w:line="276" w:lineRule="auto"/>
        <w:ind w:right="203" w:firstLine="0"/>
        <w:rPr>
          <w:sz w:val="24"/>
        </w:rPr>
      </w:pPr>
      <w:r>
        <w:rPr>
          <w:sz w:val="24"/>
        </w:rPr>
        <w:t>przed wejściem znajdują się schody uniemożliwiające wjazd osobom</w:t>
      </w:r>
      <w:r>
        <w:rPr>
          <w:spacing w:val="-41"/>
          <w:sz w:val="24"/>
        </w:rPr>
        <w:t xml:space="preserve"> </w:t>
      </w:r>
      <w:r>
        <w:rPr>
          <w:sz w:val="24"/>
        </w:rPr>
        <w:t>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5"/>
        </w:tabs>
        <w:spacing w:before="0" w:line="275" w:lineRule="exact"/>
        <w:rPr>
          <w:sz w:val="24"/>
        </w:rPr>
      </w:pPr>
      <w:r>
        <w:rPr>
          <w:sz w:val="24"/>
        </w:rPr>
        <w:t>Lokal nie jest dostosowany do potrzeb osób niepełnosprawnych (wysokie</w:t>
      </w:r>
      <w:r>
        <w:rPr>
          <w:spacing w:val="-27"/>
          <w:sz w:val="24"/>
        </w:rPr>
        <w:t xml:space="preserve"> </w:t>
      </w:r>
      <w:r>
        <w:rPr>
          <w:sz w:val="24"/>
        </w:rPr>
        <w:t>progi),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3"/>
        </w:tabs>
        <w:spacing w:before="40"/>
        <w:ind w:left="382" w:hanging="267"/>
        <w:rPr>
          <w:sz w:val="24"/>
        </w:rPr>
      </w:pPr>
      <w:r>
        <w:rPr>
          <w:sz w:val="24"/>
        </w:rPr>
        <w:t>Toaleta nie j</w:t>
      </w:r>
      <w:r>
        <w:rPr>
          <w:sz w:val="24"/>
        </w:rPr>
        <w:t>est dostosowana dla osób</w:t>
      </w:r>
      <w:r>
        <w:rPr>
          <w:spacing w:val="-6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5"/>
        </w:tabs>
        <w:spacing w:before="44" w:line="276" w:lineRule="auto"/>
        <w:ind w:left="116" w:right="122" w:firstLine="0"/>
        <w:rPr>
          <w:sz w:val="24"/>
        </w:rPr>
      </w:pPr>
      <w:r>
        <w:rPr>
          <w:sz w:val="24"/>
        </w:rPr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Zawadzie, pod warunkiem wyposażenia psa asystującego w uprząż oraz posiadanie przez osobę niewidomą certyfikatu potwierdzającego status psa asystującego i zaświadczenia o wykonaniu wymaganych szczepień weterynaryjnych. Osoba niewidoma je</w:t>
      </w:r>
      <w:r>
        <w:rPr>
          <w:sz w:val="24"/>
        </w:rPr>
        <w:t>st odpowiedzialna za szkody wyrządzone przez psa asystującego.</w:t>
      </w:r>
    </w:p>
    <w:p w:rsidR="00E703F4" w:rsidRDefault="006D23D9">
      <w:pPr>
        <w:pStyle w:val="Akapitzlist"/>
        <w:numPr>
          <w:ilvl w:val="0"/>
          <w:numId w:val="2"/>
        </w:numPr>
        <w:tabs>
          <w:tab w:val="left" w:pos="381"/>
        </w:tabs>
        <w:spacing w:before="0" w:line="276" w:lineRule="auto"/>
        <w:ind w:left="116" w:right="898" w:firstLine="0"/>
        <w:rPr>
          <w:sz w:val="24"/>
        </w:rPr>
      </w:pPr>
      <w:r>
        <w:rPr>
          <w:sz w:val="24"/>
        </w:rPr>
        <w:t>W filii w Zawadzie nie ma możliwości skorzystania z tłumacza migowego na miejscu lub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:rsidR="00E703F4" w:rsidRDefault="00E703F4">
      <w:pPr>
        <w:pStyle w:val="Tekstpodstawowy"/>
        <w:spacing w:before="7"/>
        <w:ind w:left="0"/>
        <w:rPr>
          <w:sz w:val="27"/>
        </w:rPr>
      </w:pPr>
    </w:p>
    <w:p w:rsidR="00E703F4" w:rsidRDefault="006D23D9">
      <w:pPr>
        <w:pStyle w:val="Nagwek1"/>
      </w:pPr>
      <w:r>
        <w:t>Filia w Żdanowie, Żdanów 124 a, 22-400 Zamość tel. 84 627 54 75</w:t>
      </w:r>
    </w:p>
    <w:p w:rsidR="00E703F4" w:rsidRDefault="006D23D9">
      <w:pPr>
        <w:pStyle w:val="Tekstpodstawowy"/>
      </w:pPr>
      <w:hyperlink r:id="rId14">
        <w:r>
          <w:rPr>
            <w:color w:val="0000FF"/>
            <w:u w:val="single" w:color="0000FF"/>
          </w:rPr>
          <w:t>biblioteka.zdanow@wp.pl</w:t>
        </w:r>
      </w:hyperlink>
    </w:p>
    <w:p w:rsidR="00E703F4" w:rsidRDefault="006D23D9">
      <w:pPr>
        <w:pStyle w:val="Akapitzlist"/>
        <w:numPr>
          <w:ilvl w:val="0"/>
          <w:numId w:val="1"/>
        </w:numPr>
        <w:tabs>
          <w:tab w:val="left" w:pos="385"/>
        </w:tabs>
        <w:rPr>
          <w:sz w:val="24"/>
        </w:rPr>
      </w:pPr>
      <w:r>
        <w:rPr>
          <w:sz w:val="24"/>
        </w:rPr>
        <w:t>Filia w Żdanowie znajduje się w budynku razem ze Świetlica Wiejską w</w:t>
      </w:r>
      <w:r>
        <w:rPr>
          <w:spacing w:val="-32"/>
          <w:sz w:val="24"/>
        </w:rPr>
        <w:t xml:space="preserve"> </w:t>
      </w:r>
      <w:r>
        <w:rPr>
          <w:sz w:val="24"/>
        </w:rPr>
        <w:t>Żdanowie.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5"/>
        </w:tabs>
        <w:rPr>
          <w:sz w:val="24"/>
        </w:rPr>
      </w:pPr>
      <w:r>
        <w:rPr>
          <w:sz w:val="24"/>
        </w:rPr>
        <w:t>Biblioteka nie posiada odrębnego wejście do swojej</w:t>
      </w:r>
      <w:r>
        <w:rPr>
          <w:spacing w:val="-10"/>
          <w:sz w:val="24"/>
        </w:rPr>
        <w:t xml:space="preserve"> </w:t>
      </w:r>
      <w:r>
        <w:rPr>
          <w:sz w:val="24"/>
        </w:rPr>
        <w:t>siedziby.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1"/>
        </w:tabs>
        <w:spacing w:before="43"/>
        <w:ind w:left="380" w:hanging="265"/>
        <w:rPr>
          <w:sz w:val="24"/>
        </w:rPr>
      </w:pPr>
      <w:r>
        <w:rPr>
          <w:sz w:val="24"/>
        </w:rPr>
        <w:t>Wstęp do filii bibliotecznej możliwy jest od strony parkingu</w:t>
      </w:r>
      <w:r>
        <w:rPr>
          <w:spacing w:val="-16"/>
          <w:sz w:val="24"/>
        </w:rPr>
        <w:t xml:space="preserve"> </w:t>
      </w:r>
      <w:r>
        <w:rPr>
          <w:sz w:val="24"/>
        </w:rPr>
        <w:t>biblioteki,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Wejś</w:t>
      </w:r>
      <w:r>
        <w:rPr>
          <w:sz w:val="24"/>
        </w:rPr>
        <w:t>cie do biblioteki nie posiada barier</w:t>
      </w:r>
      <w:r>
        <w:rPr>
          <w:spacing w:val="-6"/>
          <w:sz w:val="24"/>
        </w:rPr>
        <w:t xml:space="preserve"> </w:t>
      </w:r>
      <w:r>
        <w:rPr>
          <w:sz w:val="24"/>
        </w:rPr>
        <w:t>architektonicznych:</w:t>
      </w:r>
    </w:p>
    <w:p w:rsidR="00E703F4" w:rsidRDefault="006D23D9">
      <w:pPr>
        <w:pStyle w:val="Akapitzlist"/>
        <w:numPr>
          <w:ilvl w:val="0"/>
          <w:numId w:val="8"/>
        </w:numPr>
        <w:tabs>
          <w:tab w:val="left" w:pos="263"/>
        </w:tabs>
        <w:spacing w:line="276" w:lineRule="auto"/>
        <w:ind w:right="449" w:firstLine="0"/>
        <w:rPr>
          <w:sz w:val="24"/>
        </w:rPr>
      </w:pPr>
      <w:r>
        <w:rPr>
          <w:sz w:val="24"/>
        </w:rPr>
        <w:t>przed wejściem znajduje się podjazd umożliwiający wjazd osobom poruszającym się na wózkach</w:t>
      </w:r>
      <w:r>
        <w:rPr>
          <w:spacing w:val="-1"/>
          <w:sz w:val="24"/>
        </w:rPr>
        <w:t xml:space="preserve"> </w:t>
      </w:r>
      <w:r>
        <w:rPr>
          <w:sz w:val="24"/>
        </w:rPr>
        <w:t>inwalidzkich,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5"/>
        </w:tabs>
        <w:spacing w:before="1" w:line="276" w:lineRule="auto"/>
        <w:ind w:left="116" w:right="407" w:firstLine="0"/>
        <w:rPr>
          <w:sz w:val="24"/>
        </w:rPr>
      </w:pPr>
      <w:r>
        <w:rPr>
          <w:sz w:val="24"/>
        </w:rPr>
        <w:t>Lokal dostosowany jest do potrzeb osób niepełnosprawnych (niskie progi lub ich brak),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3"/>
        </w:tabs>
        <w:spacing w:before="0" w:line="275" w:lineRule="exact"/>
        <w:ind w:left="382" w:hanging="267"/>
        <w:rPr>
          <w:sz w:val="24"/>
        </w:rPr>
      </w:pPr>
      <w:r>
        <w:rPr>
          <w:sz w:val="24"/>
        </w:rPr>
        <w:t>Toaleta jest dostosowana dla osób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niepełnosprawnych.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5"/>
        </w:tabs>
        <w:spacing w:line="276" w:lineRule="auto"/>
        <w:ind w:left="116" w:right="122" w:firstLine="0"/>
        <w:rPr>
          <w:sz w:val="24"/>
        </w:rPr>
      </w:pPr>
      <w:r>
        <w:rPr>
          <w:sz w:val="24"/>
        </w:rPr>
        <w:t>Istnieje możliwość wprowadzenia psa przewodnika/asystenta osoby niewidomej</w:t>
      </w:r>
      <w:r>
        <w:rPr>
          <w:spacing w:val="-43"/>
          <w:sz w:val="24"/>
        </w:rPr>
        <w:t xml:space="preserve"> </w:t>
      </w:r>
      <w:r>
        <w:rPr>
          <w:sz w:val="24"/>
        </w:rPr>
        <w:t>do budynku filii w Żdanowie, pod warunkiem wyposażenia psa asystującego w uprząż oraz posiadanie przez osobę niewidomą certyfika</w:t>
      </w:r>
      <w:r>
        <w:rPr>
          <w:sz w:val="24"/>
        </w:rPr>
        <w:t>tu potwierdzającego status psa asystującego i zaświadczenia o wykonaniu wymaganych szczepień weterynaryjnych. Osoba niewidoma jest odpowiedzialna za szkody wyrządzone przez psa asystującego.</w:t>
      </w:r>
    </w:p>
    <w:p w:rsidR="00E703F4" w:rsidRDefault="006D23D9">
      <w:pPr>
        <w:pStyle w:val="Akapitzlist"/>
        <w:numPr>
          <w:ilvl w:val="0"/>
          <w:numId w:val="1"/>
        </w:numPr>
        <w:tabs>
          <w:tab w:val="left" w:pos="381"/>
        </w:tabs>
        <w:spacing w:before="2" w:line="276" w:lineRule="auto"/>
        <w:ind w:left="116" w:right="884" w:firstLine="0"/>
        <w:rPr>
          <w:sz w:val="24"/>
        </w:rPr>
      </w:pPr>
      <w:r>
        <w:rPr>
          <w:sz w:val="24"/>
        </w:rPr>
        <w:t>W filii w Żdanowie nie ma możliwości skorzystania z tłumacza migo</w:t>
      </w:r>
      <w:r>
        <w:rPr>
          <w:sz w:val="24"/>
        </w:rPr>
        <w:t>wego na miejscu lub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sectPr w:rsidR="00E703F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B90"/>
    <w:multiLevelType w:val="hybridMultilevel"/>
    <w:tmpl w:val="48289208"/>
    <w:lvl w:ilvl="0" w:tplc="D8887AFC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8606064E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1E120446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4E349084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AF409ADC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7B3AF2C8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66403EC8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ECAAE794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AD6474E8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1">
    <w:nsid w:val="2902616F"/>
    <w:multiLevelType w:val="hybridMultilevel"/>
    <w:tmpl w:val="3E0CA734"/>
    <w:lvl w:ilvl="0" w:tplc="E626FD26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28140608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D61EF63A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C74063C6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2CFE6612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29841498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7666A0DA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653C4DA2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ABA0AC38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2">
    <w:nsid w:val="33CF3AFD"/>
    <w:multiLevelType w:val="hybridMultilevel"/>
    <w:tmpl w:val="54EC7A1E"/>
    <w:lvl w:ilvl="0" w:tplc="48D8FE94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350EE086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256CF866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2110CC62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664CCD82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9B3CF2B6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D0B66DD2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6DCCA570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2642365C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3">
    <w:nsid w:val="4CCF5AA3"/>
    <w:multiLevelType w:val="hybridMultilevel"/>
    <w:tmpl w:val="C0647024"/>
    <w:lvl w:ilvl="0" w:tplc="AAB6AF3A">
      <w:start w:val="1"/>
      <w:numFmt w:val="decimal"/>
      <w:lvlText w:val="%1."/>
      <w:lvlJc w:val="left"/>
      <w:pPr>
        <w:ind w:left="116" w:hanging="26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8224AEE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E6003FD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9484FE8C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EBEEC3E0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010A479C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896448C6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217AC506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299232FE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535A776F"/>
    <w:multiLevelType w:val="hybridMultilevel"/>
    <w:tmpl w:val="642EC4E4"/>
    <w:lvl w:ilvl="0" w:tplc="05C0F7B0">
      <w:numFmt w:val="bullet"/>
      <w:lvlText w:val="-"/>
      <w:lvlJc w:val="left"/>
      <w:pPr>
        <w:ind w:left="116" w:hanging="147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1985102">
      <w:numFmt w:val="bullet"/>
      <w:lvlText w:val="•"/>
      <w:lvlJc w:val="left"/>
      <w:pPr>
        <w:ind w:left="1038" w:hanging="147"/>
      </w:pPr>
      <w:rPr>
        <w:rFonts w:hint="default"/>
        <w:lang w:val="pl-PL" w:eastAsia="en-US" w:bidi="ar-SA"/>
      </w:rPr>
    </w:lvl>
    <w:lvl w:ilvl="2" w:tplc="3DB24F2C">
      <w:numFmt w:val="bullet"/>
      <w:lvlText w:val="•"/>
      <w:lvlJc w:val="left"/>
      <w:pPr>
        <w:ind w:left="1957" w:hanging="147"/>
      </w:pPr>
      <w:rPr>
        <w:rFonts w:hint="default"/>
        <w:lang w:val="pl-PL" w:eastAsia="en-US" w:bidi="ar-SA"/>
      </w:rPr>
    </w:lvl>
    <w:lvl w:ilvl="3" w:tplc="DF242CD2">
      <w:numFmt w:val="bullet"/>
      <w:lvlText w:val="•"/>
      <w:lvlJc w:val="left"/>
      <w:pPr>
        <w:ind w:left="2875" w:hanging="147"/>
      </w:pPr>
      <w:rPr>
        <w:rFonts w:hint="default"/>
        <w:lang w:val="pl-PL" w:eastAsia="en-US" w:bidi="ar-SA"/>
      </w:rPr>
    </w:lvl>
    <w:lvl w:ilvl="4" w:tplc="F8BE4406">
      <w:numFmt w:val="bullet"/>
      <w:lvlText w:val="•"/>
      <w:lvlJc w:val="left"/>
      <w:pPr>
        <w:ind w:left="3794" w:hanging="147"/>
      </w:pPr>
      <w:rPr>
        <w:rFonts w:hint="default"/>
        <w:lang w:val="pl-PL" w:eastAsia="en-US" w:bidi="ar-SA"/>
      </w:rPr>
    </w:lvl>
    <w:lvl w:ilvl="5" w:tplc="E6FE59E2">
      <w:numFmt w:val="bullet"/>
      <w:lvlText w:val="•"/>
      <w:lvlJc w:val="left"/>
      <w:pPr>
        <w:ind w:left="4713" w:hanging="147"/>
      </w:pPr>
      <w:rPr>
        <w:rFonts w:hint="default"/>
        <w:lang w:val="pl-PL" w:eastAsia="en-US" w:bidi="ar-SA"/>
      </w:rPr>
    </w:lvl>
    <w:lvl w:ilvl="6" w:tplc="C0BCA786">
      <w:numFmt w:val="bullet"/>
      <w:lvlText w:val="•"/>
      <w:lvlJc w:val="left"/>
      <w:pPr>
        <w:ind w:left="5631" w:hanging="147"/>
      </w:pPr>
      <w:rPr>
        <w:rFonts w:hint="default"/>
        <w:lang w:val="pl-PL" w:eastAsia="en-US" w:bidi="ar-SA"/>
      </w:rPr>
    </w:lvl>
    <w:lvl w:ilvl="7" w:tplc="479A5CEE">
      <w:numFmt w:val="bullet"/>
      <w:lvlText w:val="•"/>
      <w:lvlJc w:val="left"/>
      <w:pPr>
        <w:ind w:left="6550" w:hanging="147"/>
      </w:pPr>
      <w:rPr>
        <w:rFonts w:hint="default"/>
        <w:lang w:val="pl-PL" w:eastAsia="en-US" w:bidi="ar-SA"/>
      </w:rPr>
    </w:lvl>
    <w:lvl w:ilvl="8" w:tplc="915CFDA0">
      <w:numFmt w:val="bullet"/>
      <w:lvlText w:val="•"/>
      <w:lvlJc w:val="left"/>
      <w:pPr>
        <w:ind w:left="7469" w:hanging="147"/>
      </w:pPr>
      <w:rPr>
        <w:rFonts w:hint="default"/>
        <w:lang w:val="pl-PL" w:eastAsia="en-US" w:bidi="ar-SA"/>
      </w:rPr>
    </w:lvl>
  </w:abstractNum>
  <w:abstractNum w:abstractNumId="5">
    <w:nsid w:val="588943AB"/>
    <w:multiLevelType w:val="hybridMultilevel"/>
    <w:tmpl w:val="682244DA"/>
    <w:lvl w:ilvl="0" w:tplc="E0AE07BC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38F68140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D43EF56E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15E66AE4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3C02A420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D0D4CD94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56B499FA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958CBE74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FD9E5826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6">
    <w:nsid w:val="654B47AA"/>
    <w:multiLevelType w:val="hybridMultilevel"/>
    <w:tmpl w:val="2A52D2DC"/>
    <w:lvl w:ilvl="0" w:tplc="E82EC102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248C95AA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1138EE72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0D2A568C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5421F62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4AE0CD4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A6A6CBB0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B268DDC8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C6D0A1F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7">
    <w:nsid w:val="6E866243"/>
    <w:multiLevelType w:val="hybridMultilevel"/>
    <w:tmpl w:val="EFF2C376"/>
    <w:lvl w:ilvl="0" w:tplc="017C6A18">
      <w:start w:val="1"/>
      <w:numFmt w:val="decimal"/>
      <w:lvlText w:val="%1."/>
      <w:lvlJc w:val="left"/>
      <w:pPr>
        <w:ind w:left="116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8848D0DE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8E386B2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A2ECD06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D8BAE836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8F00042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21EA3E0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58AC155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FE3E36DC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8">
    <w:nsid w:val="7F1F26FD"/>
    <w:multiLevelType w:val="hybridMultilevel"/>
    <w:tmpl w:val="F4CCC03A"/>
    <w:lvl w:ilvl="0" w:tplc="F992DB3E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7058580C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5EB82E64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176E5996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600285B6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41002E54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B72A6E28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8194921E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102E0C36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03F4"/>
    <w:rsid w:val="00661977"/>
    <w:rsid w:val="006D23D9"/>
    <w:rsid w:val="00E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4"/>
      <w:ind w:left="1055" w:right="10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kalinowice@wp.pl" TargetMode="External"/><Relationship Id="rId13" Type="http://schemas.openxmlformats.org/officeDocument/2006/relationships/hyperlink" Target="mailto:biblioteka.zawada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eka.mokre@bpgz.pl" TargetMode="External"/><Relationship Id="rId12" Type="http://schemas.openxmlformats.org/officeDocument/2006/relationships/hyperlink" Target="mailto:biblioteka.wysokie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ibliotekamokre@wp.pl" TargetMode="External"/><Relationship Id="rId11" Type="http://schemas.openxmlformats.org/officeDocument/2006/relationships/hyperlink" Target="mailto:biblioteka.sitaniec2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blioteka.ploski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.lipsko@wp.pl" TargetMode="External"/><Relationship Id="rId14" Type="http://schemas.openxmlformats.org/officeDocument/2006/relationships/hyperlink" Target="mailto:biblioteka.zdanow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2021-11-20T07:41:00Z</cp:lastPrinted>
  <dcterms:created xsi:type="dcterms:W3CDTF">2021-04-21T06:26:00Z</dcterms:created>
  <dcterms:modified xsi:type="dcterms:W3CDTF">2021-11-20T07:41:00Z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